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7F" w:rsidRDefault="00792B7F" w:rsidP="00E1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Projet </w:t>
      </w:r>
      <w:r w:rsidR="00E15AD9">
        <w:rPr>
          <w:b/>
          <w:sz w:val="28"/>
          <w:szCs w:val="28"/>
        </w:rPr>
        <w:t xml:space="preserve">décret relatif à l’organisation et au fonctionnement du </w:t>
      </w:r>
      <w:r w:rsidR="00E15AD9" w:rsidRPr="00E15AD9">
        <w:rPr>
          <w:b/>
          <w:sz w:val="28"/>
          <w:szCs w:val="28"/>
        </w:rPr>
        <w:t>Haut Conseil de l'évaluation de la recherche et de l'enseignement supérieur (HCERES)</w:t>
      </w:r>
    </w:p>
    <w:p w:rsidR="00792B7F" w:rsidRPr="00FD160A" w:rsidRDefault="00792B7F" w:rsidP="00792B7F">
      <w:pPr>
        <w:jc w:val="center"/>
        <w:rPr>
          <w:b/>
          <w:sz w:val="28"/>
          <w:szCs w:val="28"/>
        </w:rPr>
      </w:pPr>
      <w:r w:rsidRPr="00FD160A">
        <w:rPr>
          <w:b/>
          <w:sz w:val="28"/>
          <w:szCs w:val="28"/>
        </w:rPr>
        <w:t>Rapport aux membres du CNESER</w:t>
      </w:r>
    </w:p>
    <w:p w:rsidR="00792B7F" w:rsidRPr="00C31093" w:rsidRDefault="00792B7F" w:rsidP="00792B7F">
      <w:pPr>
        <w:jc w:val="center"/>
        <w:rPr>
          <w:b/>
        </w:rPr>
      </w:pPr>
    </w:p>
    <w:p w:rsidR="00792B7F" w:rsidRDefault="00792B7F" w:rsidP="00792B7F">
      <w:pPr>
        <w:spacing w:after="120"/>
        <w:jc w:val="both"/>
      </w:pPr>
    </w:p>
    <w:p w:rsidR="00E15AD9" w:rsidRDefault="00E15AD9" w:rsidP="00E15AD9">
      <w:pPr>
        <w:pStyle w:val="Corpsdetexte"/>
      </w:pPr>
      <w:r w:rsidRPr="002A1FB6">
        <w:t>L</w:t>
      </w:r>
      <w:r>
        <w:t>’article 16 de l</w:t>
      </w:r>
      <w:r w:rsidRPr="002A1FB6">
        <w:t>a loi n°</w:t>
      </w:r>
      <w:r>
        <w:t> </w:t>
      </w:r>
      <w:r w:rsidRPr="002A1FB6">
        <w:t>2020-1674 du 24</w:t>
      </w:r>
      <w:r>
        <w:t> décembre </w:t>
      </w:r>
      <w:r w:rsidRPr="002A1FB6">
        <w:t xml:space="preserve">2020 de programmation de la recherche pour les années 2021 à 2030 </w:t>
      </w:r>
      <w:r w:rsidRPr="00A60D63">
        <w:t>et portant diverses dispositions relatives à la recherche et à l'enseignement supérieur</w:t>
      </w:r>
      <w:r>
        <w:t xml:space="preserve"> (LPR)</w:t>
      </w:r>
      <w:r w:rsidRPr="00A60D63">
        <w:t xml:space="preserve"> </w:t>
      </w:r>
      <w:r>
        <w:t xml:space="preserve">a notamment </w:t>
      </w:r>
      <w:r w:rsidRPr="002A1FB6">
        <w:t>modifi</w:t>
      </w:r>
      <w:r>
        <w:t>é</w:t>
      </w:r>
      <w:r w:rsidRPr="002A1FB6">
        <w:t xml:space="preserve"> les articles L. 114</w:t>
      </w:r>
      <w:r w:rsidRPr="002A1FB6">
        <w:noBreakHyphen/>
        <w:t>3 à L. 114</w:t>
      </w:r>
      <w:r w:rsidRPr="002A1FB6">
        <w:noBreakHyphen/>
        <w:t>3</w:t>
      </w:r>
      <w:r w:rsidRPr="002A1FB6">
        <w:noBreakHyphen/>
        <w:t>5</w:t>
      </w:r>
      <w:r w:rsidRPr="002A1FB6">
        <w:noBreakHyphen/>
        <w:t xml:space="preserve">1 du code </w:t>
      </w:r>
      <w:proofErr w:type="gramStart"/>
      <w:r w:rsidRPr="002A1FB6">
        <w:t>de la recherche relatifs</w:t>
      </w:r>
      <w:proofErr w:type="gramEnd"/>
      <w:r w:rsidRPr="002A1FB6">
        <w:t xml:space="preserve"> au Haut Conseil de l'évaluation de la recherche et de l'enseignement supérieur (HCERES)</w:t>
      </w:r>
      <w:r>
        <w:t xml:space="preserve">. Cette autorité administrative indépendante se voit conférer le statut d’autorité publique indépendante. </w:t>
      </w:r>
    </w:p>
    <w:p w:rsidR="00E15AD9" w:rsidRDefault="00E15AD9" w:rsidP="00E15AD9">
      <w:pPr>
        <w:pStyle w:val="Corpsdetexte"/>
      </w:pPr>
      <w:r>
        <w:t>Les missions du Haut conseil ont été enrichies afin que ses domaines d’intervention s’étendent désormais à la vérification de la bonne adaptation à l’orientation et à la réussite des étudiants des formations et diplômes de l’enseignement supérieur, à la promotion de l’intégrité scientifique et à la mise en œuvre des mesures favorisant l’égalité entre les femmes et les hommes.</w:t>
      </w:r>
    </w:p>
    <w:p w:rsidR="00E15AD9" w:rsidRDefault="00E15AD9" w:rsidP="00E15AD9">
      <w:pPr>
        <w:pStyle w:val="Corpsdetexte"/>
      </w:pPr>
      <w:r>
        <w:t>La loi précitée a également prévu que le président du HCERES serait désormais nommé indépendamment des membres du collège, et non plus parmi eux, après un appel public à candidature. Le nombre de ces derniers a en outre été ramené de trente à vingt-trois.</w:t>
      </w:r>
    </w:p>
    <w:p w:rsidR="00E15AD9" w:rsidRDefault="00E15AD9" w:rsidP="00E15AD9">
      <w:pPr>
        <w:pStyle w:val="Corpsdetexte"/>
      </w:pPr>
      <w:r>
        <w:t>Ces modifications impactant profondément les dispositions du décret n° 2014</w:t>
      </w:r>
      <w:r>
        <w:noBreakHyphen/>
        <w:t xml:space="preserve">1365 du </w:t>
      </w:r>
      <w:r w:rsidRPr="005301CB">
        <w:t>14 novembre 2014 relatif à l'organisation et au fonctionnement du</w:t>
      </w:r>
      <w:r w:rsidRPr="00A60D63">
        <w:t xml:space="preserve"> </w:t>
      </w:r>
      <w:r>
        <w:t xml:space="preserve">HCERES, il a été jugé plus approprié </w:t>
      </w:r>
      <w:r w:rsidR="004A2DFD">
        <w:t xml:space="preserve">d’abroger et </w:t>
      </w:r>
      <w:r>
        <w:t>de réécrire totalement ce décret plutôt que de procéder à une simple modification statutaire, afin que soient tirées au niveau réglementaire les conséquences des nouvelles dispositions introduites au niveau législatif.</w:t>
      </w:r>
    </w:p>
    <w:p w:rsidR="00E15AD9" w:rsidRDefault="00E15AD9" w:rsidP="00E15AD9">
      <w:pPr>
        <w:pStyle w:val="Corpsdetexte"/>
      </w:pPr>
      <w:r>
        <w:t xml:space="preserve">Le présent décret s’attache donc à fixer </w:t>
      </w:r>
      <w:r w:rsidRPr="005301CB">
        <w:t xml:space="preserve">l'organisation et </w:t>
      </w:r>
      <w:r>
        <w:t>le</w:t>
      </w:r>
      <w:r w:rsidRPr="005301CB">
        <w:t xml:space="preserve"> fonctionnement du</w:t>
      </w:r>
      <w:r w:rsidRPr="00A60D63">
        <w:t xml:space="preserve"> </w:t>
      </w:r>
      <w:r>
        <w:t xml:space="preserve">HCERES en précisant la répartition </w:t>
      </w:r>
      <w:r w:rsidR="00BB5F20">
        <w:t>d</w:t>
      </w:r>
      <w:r>
        <w:t>es vingt-trois membres au sein des différentes catégories représentées, et en définissant le régime budgétaire et comptable découlant du nouveau statut d’autorité publique indépendante.</w:t>
      </w:r>
    </w:p>
    <w:p w:rsidR="00E15AD9" w:rsidRDefault="00E15AD9" w:rsidP="00E15AD9">
      <w:pPr>
        <w:pStyle w:val="Corpsdetexte"/>
      </w:pPr>
      <w:r>
        <w:t>Des dispositions transitoires rappellent en outre le calendrier fixé au III de l’article 16 susmentionné de la LPR pour l’entrée en vigueur des différentes mesures : les modalités de nomination du président du HCERES et la nouvelle composition du collège entrent en vigueur à compter du prochain renouvellement du collège, et le statut d’autorité publique indépendante entre en vigueur à compter du 1</w:t>
      </w:r>
      <w:r w:rsidRPr="00DC792A">
        <w:rPr>
          <w:vertAlign w:val="superscript"/>
        </w:rPr>
        <w:t>er</w:t>
      </w:r>
      <w:r>
        <w:t> janvier 2022. Il est à cet égard apparu nécessaire de préciser que l</w:t>
      </w:r>
      <w:r w:rsidRPr="00C121A3">
        <w:t>e budget de l</w:t>
      </w:r>
      <w:r>
        <w:t>’</w:t>
      </w:r>
      <w:r w:rsidRPr="00C121A3">
        <w:t>exercice 2022 est arrêté par le collège, sur proposition du président</w:t>
      </w:r>
      <w:r>
        <w:t>.</w:t>
      </w:r>
    </w:p>
    <w:p w:rsidR="001558CB" w:rsidRDefault="001558CB" w:rsidP="001558CB">
      <w:pPr>
        <w:pStyle w:val="Corpsdetexte"/>
      </w:pPr>
      <w:r>
        <w:t xml:space="preserve">Tel est l’objet de ce projet de décret, qui est soumis à l’avis </w:t>
      </w:r>
      <w:r w:rsidR="004402EE">
        <w:t>du présent conseil</w:t>
      </w:r>
      <w:r>
        <w:t xml:space="preserve"> en application de l’article D. 232-1 du code de l’éducation.</w:t>
      </w:r>
    </w:p>
    <w:p w:rsidR="00792B7F" w:rsidRDefault="00792B7F" w:rsidP="00367A3A">
      <w:pPr>
        <w:jc w:val="both"/>
      </w:pPr>
    </w:p>
    <w:p w:rsidR="00792B7F" w:rsidRDefault="00792B7F" w:rsidP="00367A3A">
      <w:pPr>
        <w:jc w:val="both"/>
      </w:pPr>
    </w:p>
    <w:sectPr w:rsidR="0079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C23"/>
    <w:multiLevelType w:val="hybridMultilevel"/>
    <w:tmpl w:val="0DE087B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7F"/>
    <w:rsid w:val="00045883"/>
    <w:rsid w:val="001558CB"/>
    <w:rsid w:val="001A7DBF"/>
    <w:rsid w:val="00205B19"/>
    <w:rsid w:val="00311E49"/>
    <w:rsid w:val="0036300D"/>
    <w:rsid w:val="00367A3A"/>
    <w:rsid w:val="004402EE"/>
    <w:rsid w:val="004A0D14"/>
    <w:rsid w:val="004A2DFD"/>
    <w:rsid w:val="00533CDD"/>
    <w:rsid w:val="00714015"/>
    <w:rsid w:val="00724D33"/>
    <w:rsid w:val="00792B7F"/>
    <w:rsid w:val="00855BF2"/>
    <w:rsid w:val="00A80A9E"/>
    <w:rsid w:val="00A92DF3"/>
    <w:rsid w:val="00BB5F20"/>
    <w:rsid w:val="00CF1002"/>
    <w:rsid w:val="00D8607B"/>
    <w:rsid w:val="00DB1ED5"/>
    <w:rsid w:val="00E15AD9"/>
    <w:rsid w:val="00F34C9C"/>
    <w:rsid w:val="00F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562D-BBC1-4462-83A1-17C79A2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-PJL">
    <w:name w:val="Titre-PJL"/>
    <w:basedOn w:val="Normal"/>
    <w:rsid w:val="00792B7F"/>
    <w:pPr>
      <w:jc w:val="center"/>
    </w:pPr>
    <w:rPr>
      <w:caps/>
      <w:szCs w:val="20"/>
    </w:rPr>
  </w:style>
  <w:style w:type="paragraph" w:customStyle="1" w:styleId="article">
    <w:name w:val="article"/>
    <w:basedOn w:val="Normal"/>
    <w:next w:val="Normal"/>
    <w:link w:val="articleCar"/>
    <w:qFormat/>
    <w:rsid w:val="00792B7F"/>
    <w:pPr>
      <w:spacing w:after="240"/>
      <w:jc w:val="center"/>
    </w:pPr>
    <w:rPr>
      <w:b/>
      <w:bCs/>
      <w:szCs w:val="20"/>
    </w:rPr>
  </w:style>
  <w:style w:type="character" w:customStyle="1" w:styleId="articleCar">
    <w:name w:val="article Car"/>
    <w:link w:val="article"/>
    <w:rsid w:val="00792B7F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792B7F"/>
    <w:rPr>
      <w:b/>
      <w:bCs/>
    </w:rPr>
  </w:style>
  <w:style w:type="paragraph" w:styleId="Paragraphedeliste">
    <w:name w:val="List Paragraph"/>
    <w:basedOn w:val="Normal"/>
    <w:uiPriority w:val="34"/>
    <w:qFormat/>
    <w:rsid w:val="00533CDD"/>
    <w:pPr>
      <w:ind w:left="720"/>
      <w:contextualSpacing/>
    </w:pPr>
  </w:style>
  <w:style w:type="paragraph" w:styleId="Corpsdetexte">
    <w:name w:val="Body Text"/>
    <w:basedOn w:val="Normal"/>
    <w:link w:val="CorpsdetexteCar"/>
    <w:rsid w:val="00E15AD9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E15A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D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DF3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92D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D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D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D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D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991A5D3FAF88D04C9EB8625D1CFA4851" ma:contentTypeVersion="2" ma:contentTypeDescription="Crée un document." ma:contentTypeScope="" ma:versionID="4c8e57f3247504277e06edc9ce46fa3f">
  <xsd:schema xmlns:xsd="http://www.w3.org/2001/XMLSchema" xmlns:xs="http://www.w3.org/2001/XMLSchema" xmlns:p="http://schemas.microsoft.com/office/2006/metadata/properties" xmlns:ns2="BF4FC03D-DAC5-4176-8BE7-FD7AA3710973" targetNamespace="http://schemas.microsoft.com/office/2006/metadata/properties" ma:root="true" ma:fieldsID="bd22d7607e1da6770b5bb649274093a2" ns2:_="">
    <xsd:import namespace="BF4FC03D-DAC5-4176-8BE7-FD7AA371097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FC03D-DAC5-4176-8BE7-FD7AA371097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F4FC03D-DAC5-4176-8BE7-FD7AA3710973" xsi:nil="true"/>
  </documentManagement>
</p:properties>
</file>

<file path=customXml/itemProps1.xml><?xml version="1.0" encoding="utf-8"?>
<ds:datastoreItem xmlns:ds="http://schemas.openxmlformats.org/officeDocument/2006/customXml" ds:itemID="{1E5FE6E3-52F6-4EF8-8FBB-80BDB773265D}"/>
</file>

<file path=customXml/itemProps2.xml><?xml version="1.0" encoding="utf-8"?>
<ds:datastoreItem xmlns:ds="http://schemas.openxmlformats.org/officeDocument/2006/customXml" ds:itemID="{A849E89E-8218-4053-8D93-6165ECBB61A4}"/>
</file>

<file path=customXml/itemProps3.xml><?xml version="1.0" encoding="utf-8"?>
<ds:datastoreItem xmlns:ds="http://schemas.openxmlformats.org/officeDocument/2006/customXml" ds:itemID="{55D6FF19-DFD3-46E6-93AB-436F326F0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DELACROIX</dc:creator>
  <cp:keywords/>
  <dc:description/>
  <cp:lastModifiedBy>EMILIE BERNARDIN-SKALEN</cp:lastModifiedBy>
  <cp:revision>2</cp:revision>
  <dcterms:created xsi:type="dcterms:W3CDTF">2021-06-22T16:07:00Z</dcterms:created>
  <dcterms:modified xsi:type="dcterms:W3CDTF">2021-06-22T16:07:00Z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0x010100873AB55E0CC5DA459F57F5A42893F46A005A087D358B12CA4E82A8A8BA9B8A8CF200D3544DBFAD4F664AA25DF68E6D1F0A9E00689F2856DFEDCE40890FDCED81A7DFC900991A5D3FAF88D04C9EB8625D1CFA4851</vt:lpwstr>
  </property>
</Properties>
</file>